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DE" w:rsidRPr="002B3F83" w:rsidRDefault="00DF4BDE" w:rsidP="002B3F83">
      <w:pPr>
        <w:jc w:val="left"/>
        <w:rPr>
          <w:rFonts w:ascii="Times New Roman" w:eastAsia="楷体_GB2312" w:hAnsi="Times New Roman" w:cs="Times New Roman"/>
          <w:color w:val="000000"/>
          <w:sz w:val="36"/>
          <w:szCs w:val="36"/>
        </w:rPr>
      </w:pPr>
    </w:p>
    <w:p w:rsidR="00051784" w:rsidRDefault="00065BD8" w:rsidP="00627683">
      <w:pPr>
        <w:jc w:val="center"/>
        <w:rPr>
          <w:rFonts w:asciiTheme="minorEastAsia" w:hAnsiTheme="minorEastAsia"/>
        </w:rPr>
      </w:pPr>
      <w:bookmarkStart w:id="0" w:name="_GoBack"/>
      <w:r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B</w:t>
      </w:r>
      <w:r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转</w:t>
      </w:r>
      <w:r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H</w:t>
      </w:r>
      <w:r>
        <w:rPr>
          <w:rFonts w:ascii="Times New Roman" w:eastAsia="楷体_GB2312" w:hint="eastAsia"/>
          <w:b/>
          <w:color w:val="000000"/>
          <w:sz w:val="36"/>
          <w:szCs w:val="36"/>
        </w:rPr>
        <w:t>通信接入及服务器地址配置</w:t>
      </w:r>
      <w:r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排查操作步骤</w:t>
      </w:r>
    </w:p>
    <w:bookmarkEnd w:id="0"/>
    <w:p w:rsidR="00DF4BDE" w:rsidRDefault="00065BD8">
      <w:pPr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 w:hint="eastAsia"/>
          <w:sz w:val="30"/>
          <w:szCs w:val="30"/>
        </w:rPr>
        <w:t>一、</w:t>
      </w:r>
      <w:r w:rsidR="00DF4BDE">
        <w:rPr>
          <w:rFonts w:ascii="Times New Roman" w:eastAsia="楷体_GB2312" w:hAnsi="Times New Roman" w:cs="Times New Roman" w:hint="eastAsia"/>
          <w:sz w:val="30"/>
          <w:szCs w:val="30"/>
        </w:rPr>
        <w:t>服务器地址及端口：</w:t>
      </w:r>
    </w:p>
    <w:p w:rsidR="00051784" w:rsidRPr="002B3F83" w:rsidRDefault="00065BD8">
      <w:pPr>
        <w:rPr>
          <w:rFonts w:ascii="Times New Roman" w:eastAsia="楷体_GB2312" w:hAnsi="Times New Roman" w:cs="Times New Roman"/>
          <w:sz w:val="28"/>
          <w:szCs w:val="28"/>
        </w:rPr>
      </w:pPr>
      <w:r w:rsidRPr="002B3F83">
        <w:rPr>
          <w:rFonts w:ascii="Times New Roman" w:eastAsia="楷体_GB2312" w:hAnsi="Times New Roman" w:cs="Times New Roman" w:hint="eastAsia"/>
          <w:sz w:val="28"/>
          <w:szCs w:val="28"/>
        </w:rPr>
        <w:t>交易接入服务器</w:t>
      </w:r>
      <w:r w:rsidRPr="002B3F83">
        <w:rPr>
          <w:rFonts w:ascii="Times New Roman" w:eastAsia="楷体_GB2312" w:hAnsi="Times New Roman" w:cs="Times New Roman"/>
          <w:sz w:val="28"/>
          <w:szCs w:val="28"/>
        </w:rPr>
        <w:t>IP</w:t>
      </w:r>
      <w:r w:rsidRPr="002B3F83">
        <w:rPr>
          <w:rFonts w:ascii="Times New Roman" w:eastAsia="楷体_GB2312" w:hAnsi="Times New Roman" w:cs="Times New Roman" w:hint="eastAsia"/>
          <w:sz w:val="28"/>
          <w:szCs w:val="28"/>
        </w:rPr>
        <w:t>地址</w:t>
      </w:r>
      <w:r w:rsidR="00DF4BDE" w:rsidRPr="002B3F83">
        <w:rPr>
          <w:rFonts w:ascii="Times New Roman" w:eastAsia="楷体_GB2312" w:hAnsi="Times New Roman" w:cs="Times New Roman" w:hint="eastAsia"/>
          <w:sz w:val="28"/>
          <w:szCs w:val="28"/>
        </w:rPr>
        <w:t>及端口</w:t>
      </w:r>
      <w:r w:rsidRPr="002B3F83">
        <w:rPr>
          <w:rFonts w:ascii="Times New Roman" w:eastAsia="楷体_GB2312" w:hAnsi="Times New Roman" w:cs="Times New Roman" w:hint="eastAsia"/>
          <w:sz w:val="28"/>
          <w:szCs w:val="28"/>
        </w:rPr>
        <w:t>：</w:t>
      </w:r>
    </w:p>
    <w:tbl>
      <w:tblPr>
        <w:tblStyle w:val="a3"/>
        <w:tblW w:w="7973" w:type="dxa"/>
        <w:jc w:val="center"/>
        <w:tblLayout w:type="fixed"/>
        <w:tblLook w:val="04A0" w:firstRow="1" w:lastRow="0" w:firstColumn="1" w:lastColumn="0" w:noHBand="0" w:noVBand="1"/>
      </w:tblPr>
      <w:tblGrid>
        <w:gridCol w:w="1903"/>
        <w:gridCol w:w="4817"/>
        <w:gridCol w:w="1253"/>
      </w:tblGrid>
      <w:tr w:rsidR="00051784">
        <w:trPr>
          <w:jc w:val="center"/>
        </w:trPr>
        <w:tc>
          <w:tcPr>
            <w:tcW w:w="1903" w:type="dxa"/>
          </w:tcPr>
          <w:p w:rsidR="00051784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数据中心</w:t>
            </w:r>
          </w:p>
        </w:tc>
        <w:tc>
          <w:tcPr>
            <w:tcW w:w="4817" w:type="dxa"/>
          </w:tcPr>
          <w:p w:rsidR="00051784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IP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1253" w:type="dxa"/>
          </w:tcPr>
          <w:p w:rsidR="00051784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</w:p>
        </w:tc>
      </w:tr>
      <w:tr w:rsidR="00051784" w:rsidTr="002B3F83">
        <w:trPr>
          <w:jc w:val="center"/>
        </w:trPr>
        <w:tc>
          <w:tcPr>
            <w:tcW w:w="1903" w:type="dxa"/>
            <w:vAlign w:val="center"/>
          </w:tcPr>
          <w:p w:rsidR="00051784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南方中心</w:t>
            </w:r>
          </w:p>
        </w:tc>
        <w:tc>
          <w:tcPr>
            <w:tcW w:w="4817" w:type="dxa"/>
            <w:vAlign w:val="center"/>
          </w:tcPr>
          <w:p w:rsidR="00051784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172.40.1.141</w:t>
            </w:r>
            <w:r>
              <w:rPr>
                <w:rFonts w:hint="eastAsia"/>
                <w:kern w:val="0"/>
                <w:sz w:val="28"/>
                <w:szCs w:val="28"/>
              </w:rPr>
              <w:t>（地面）</w:t>
            </w:r>
          </w:p>
          <w:p w:rsidR="00051784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172.40.2.141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（卫星）</w:t>
            </w:r>
          </w:p>
        </w:tc>
        <w:tc>
          <w:tcPr>
            <w:tcW w:w="1253" w:type="dxa"/>
            <w:vMerge w:val="restart"/>
          </w:tcPr>
          <w:p w:rsidR="00051784" w:rsidRDefault="00051784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  <w:p w:rsidR="00051784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7042</w:t>
            </w:r>
          </w:p>
        </w:tc>
      </w:tr>
      <w:tr w:rsidR="00051784">
        <w:trPr>
          <w:jc w:val="center"/>
        </w:trPr>
        <w:tc>
          <w:tcPr>
            <w:tcW w:w="1903" w:type="dxa"/>
          </w:tcPr>
          <w:p w:rsidR="00051784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福田中心</w:t>
            </w:r>
          </w:p>
        </w:tc>
        <w:tc>
          <w:tcPr>
            <w:tcW w:w="4817" w:type="dxa"/>
          </w:tcPr>
          <w:p w:rsidR="00051784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172.60.1.141</w:t>
            </w:r>
            <w:r>
              <w:rPr>
                <w:rFonts w:hint="eastAsia"/>
                <w:kern w:val="0"/>
                <w:sz w:val="28"/>
                <w:szCs w:val="28"/>
              </w:rPr>
              <w:t>（地面）</w:t>
            </w:r>
          </w:p>
        </w:tc>
        <w:tc>
          <w:tcPr>
            <w:tcW w:w="1253" w:type="dxa"/>
            <w:vMerge/>
          </w:tcPr>
          <w:p w:rsidR="00051784" w:rsidRDefault="00051784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</w:tbl>
    <w:p w:rsidR="00051784" w:rsidRDefault="00065BD8">
      <w:pPr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地面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TCP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行情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接入服务器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IP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地址</w:t>
      </w:r>
      <w:r w:rsidR="00DF4BDE">
        <w:rPr>
          <w:rFonts w:ascii="Times New Roman" w:eastAsia="楷体_GB2312" w:hAnsi="Times New Roman" w:cs="Times New Roman" w:hint="eastAsia"/>
          <w:sz w:val="30"/>
          <w:szCs w:val="30"/>
        </w:rPr>
        <w:t>及端口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：</w:t>
      </w:r>
    </w:p>
    <w:tbl>
      <w:tblPr>
        <w:tblStyle w:val="a3"/>
        <w:tblW w:w="7997" w:type="dxa"/>
        <w:tblInd w:w="254" w:type="dxa"/>
        <w:tblLayout w:type="fixed"/>
        <w:tblLook w:val="04A0" w:firstRow="1" w:lastRow="0" w:firstColumn="1" w:lastColumn="0" w:noHBand="0" w:noVBand="1"/>
      </w:tblPr>
      <w:tblGrid>
        <w:gridCol w:w="1931"/>
        <w:gridCol w:w="4819"/>
        <w:gridCol w:w="1247"/>
      </w:tblGrid>
      <w:tr w:rsidR="00051784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84" w:rsidRPr="002B3F83" w:rsidRDefault="00DF4BDE">
            <w:pPr>
              <w:widowControl/>
              <w:spacing w:line="360" w:lineRule="atLeas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2B3F83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数据</w:t>
            </w:r>
            <w:r w:rsidR="00065BD8" w:rsidRPr="002B3F83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中心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84" w:rsidRPr="002B3F83" w:rsidRDefault="00065BD8">
            <w:pPr>
              <w:widowControl/>
              <w:spacing w:line="360" w:lineRule="atLeas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2B3F83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84" w:rsidRPr="002B3F83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</w:p>
        </w:tc>
      </w:tr>
      <w:tr w:rsidR="00051784" w:rsidTr="002B3F83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84" w:rsidRPr="002B3F83" w:rsidRDefault="00065BD8">
            <w:pPr>
              <w:widowControl/>
              <w:spacing w:line="360" w:lineRule="atLeas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2B3F83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南方中心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84" w:rsidRPr="002B3F83" w:rsidRDefault="00065BD8">
            <w:pPr>
              <w:widowControl/>
              <w:spacing w:line="360" w:lineRule="atLeas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2B3F83">
              <w:rPr>
                <w:rFonts w:ascii="Times New Roman" w:eastAsia="楷体_GB2312" w:hAnsi="Times New Roman" w:cs="Times New Roman"/>
                <w:sz w:val="28"/>
                <w:szCs w:val="28"/>
              </w:rPr>
              <w:t>172.40.1.120</w:t>
            </w:r>
            <w:r w:rsidRPr="002B3F83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（地面）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784" w:rsidRPr="002B3F83" w:rsidRDefault="00065BD8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7048</w:t>
            </w:r>
          </w:p>
        </w:tc>
      </w:tr>
      <w:tr w:rsidR="00051784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84" w:rsidRPr="002B3F83" w:rsidRDefault="00065BD8">
            <w:pPr>
              <w:widowControl/>
              <w:spacing w:line="360" w:lineRule="atLeas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2B3F83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福田中心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84" w:rsidRPr="002B3F83" w:rsidRDefault="00065BD8">
            <w:pPr>
              <w:widowControl/>
              <w:spacing w:line="360" w:lineRule="atLeas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2B3F83">
              <w:rPr>
                <w:rFonts w:ascii="Times New Roman" w:eastAsia="楷体_GB2312" w:hAnsi="Times New Roman" w:cs="Times New Roman"/>
                <w:sz w:val="28"/>
                <w:szCs w:val="28"/>
              </w:rPr>
              <w:t>172.60.1.120</w:t>
            </w:r>
            <w:r w:rsidRPr="002B3F83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（地面）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84" w:rsidRDefault="00051784">
            <w:pPr>
              <w:widowControl/>
              <w:spacing w:line="360" w:lineRule="atLeast"/>
              <w:rPr>
                <w:kern w:val="0"/>
                <w:sz w:val="28"/>
                <w:szCs w:val="28"/>
              </w:rPr>
            </w:pPr>
          </w:p>
        </w:tc>
      </w:tr>
    </w:tbl>
    <w:p w:rsidR="00051784" w:rsidRDefault="00065BD8">
      <w:pPr>
        <w:ind w:firstLine="42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备注：以上为服务器真实地址，若有做地址转换，实际使用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IP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地址请咨询内部网络同事。</w:t>
      </w:r>
    </w:p>
    <w:p w:rsidR="00DF4BDE" w:rsidRDefault="00DF4BDE">
      <w:pPr>
        <w:ind w:firstLine="420"/>
        <w:rPr>
          <w:rFonts w:ascii="Times New Roman" w:eastAsia="楷体_GB2312" w:hAnsi="Times New Roman" w:cs="Times New Roman"/>
          <w:sz w:val="28"/>
          <w:szCs w:val="28"/>
        </w:rPr>
      </w:pPr>
    </w:p>
    <w:p w:rsidR="00051784" w:rsidRDefault="00065BD8">
      <w:pPr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 w:hint="eastAsia"/>
          <w:sz w:val="30"/>
          <w:szCs w:val="30"/>
        </w:rPr>
        <w:t>二、交易网关检查步骤：</w:t>
      </w:r>
    </w:p>
    <w:p w:rsidR="00051784" w:rsidRDefault="00065BD8">
      <w:pPr>
        <w:pStyle w:val="1"/>
        <w:numPr>
          <w:ilvl w:val="0"/>
          <w:numId w:val="1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查看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B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交易网关号：</w:t>
      </w:r>
    </w:p>
    <w:p w:rsidR="00051784" w:rsidRDefault="00065BD8">
      <w:pPr>
        <w:pStyle w:val="1"/>
        <w:ind w:left="420" w:firstLineChars="0" w:firstLine="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登录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B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交易网关界面，查看左上角信息栏。</w:t>
      </w:r>
    </w:p>
    <w:p w:rsidR="00051784" w:rsidRDefault="00065BD8">
      <w:pPr>
        <w:pStyle w:val="1"/>
        <w:ind w:left="42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855980</wp:posOffset>
                </wp:positionV>
                <wp:extent cx="255905" cy="119380"/>
                <wp:effectExtent l="6350" t="6350" r="23495" b="7620"/>
                <wp:wrapNone/>
                <wp:docPr id="14" name="禁止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6145" y="7764780"/>
                          <a:ext cx="255905" cy="119380"/>
                        </a:xfrm>
                        <a:prstGeom prst="noSmoking">
                          <a:avLst>
                            <a:gd name="adj" fmla="val 287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B371E3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禁止符 14" o:spid="_x0000_s1026" type="#_x0000_t57" style="position:absolute;left:0;text-align:left;margin-left:83.25pt;margin-top:67.4pt;width:20.15pt;height: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" adj="2894" fillcolor="#5b9bd5 [3204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4333240" cy="1066800"/>
            <wp:effectExtent l="0" t="0" r="1016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324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51784" w:rsidRDefault="00065BD8">
      <w:pPr>
        <w:pStyle w:val="1"/>
        <w:numPr>
          <w:ilvl w:val="0"/>
          <w:numId w:val="1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查看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B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交易网关程序版本：</w:t>
      </w:r>
    </w:p>
    <w:p w:rsidR="00051784" w:rsidRDefault="00065BD8">
      <w:pPr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lastRenderedPageBreak/>
        <w:t>登录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B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交易网关界面</w:t>
      </w:r>
    </w:p>
    <w:p w:rsidR="00051784" w:rsidRDefault="00065BD8">
      <w:pPr>
        <w:ind w:firstLineChars="200" w:firstLine="420"/>
        <w:rPr>
          <w:rFonts w:ascii="Times New Roman" w:eastAsia="楷体_GB2312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4438015" cy="638175"/>
            <wp:effectExtent l="0" t="0" r="63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801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51784" w:rsidRDefault="00065BD8">
      <w:pPr>
        <w:pStyle w:val="1"/>
        <w:numPr>
          <w:ilvl w:val="0"/>
          <w:numId w:val="1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检查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B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交易网关程序是否配置双中心地址：</w:t>
      </w:r>
    </w:p>
    <w:p w:rsidR="00051784" w:rsidRDefault="00065BD8">
      <w:pPr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登录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B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交易网关界面</w:t>
      </w:r>
      <w:r>
        <w:rPr>
          <w:rFonts w:ascii="Times New Roman" w:eastAsia="楷体_GB2312" w:hAnsi="Times New Roman" w:cs="Times New Roman"/>
          <w:sz w:val="28"/>
          <w:szCs w:val="28"/>
        </w:rPr>
        <w:t>—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“参数配置”</w:t>
      </w:r>
      <w:r>
        <w:rPr>
          <w:rFonts w:ascii="Times New Roman" w:eastAsia="楷体_GB2312" w:hAnsi="Times New Roman" w:cs="Times New Roman"/>
          <w:sz w:val="28"/>
          <w:szCs w:val="28"/>
        </w:rPr>
        <w:t>—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“通信设置”</w:t>
      </w:r>
    </w:p>
    <w:p w:rsidR="00051784" w:rsidRDefault="00065BD8">
      <w:pPr>
        <w:pStyle w:val="1"/>
        <w:ind w:left="360" w:firstLineChars="0" w:firstLine="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sz w:val="28"/>
          <w:szCs w:val="28"/>
        </w:rPr>
        <w:t>要求：福田中心、南方中心地址都需要配置</w:t>
      </w:r>
    </w:p>
    <w:p w:rsidR="00051784" w:rsidRDefault="00065BD8">
      <w:pPr>
        <w:ind w:firstLine="42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12700</wp:posOffset>
            </wp:positionV>
            <wp:extent cx="3479800" cy="3435985"/>
            <wp:effectExtent l="0" t="0" r="6350" b="1206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3435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51784" w:rsidRDefault="00065BD8">
      <w:pPr>
        <w:pStyle w:val="1"/>
        <w:numPr>
          <w:ilvl w:val="0"/>
          <w:numId w:val="1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检查到福田中心和南方中心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7042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端口是否正常：</w:t>
      </w:r>
    </w:p>
    <w:p w:rsidR="00051784" w:rsidRDefault="00065BD8">
      <w:pPr>
        <w:wordWrap w:val="0"/>
        <w:ind w:firstLineChars="100" w:firstLine="28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B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交易网关程序所在服务器上分别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telnet</w:t>
      </w:r>
      <w:r>
        <w:rPr>
          <w:rFonts w:ascii="Times New Roman" w:eastAsia="楷体_GB2312" w:hAnsi="Times New Roman" w:cs="Times New Roman"/>
          <w:sz w:val="28"/>
          <w:szCs w:val="28"/>
        </w:rPr>
        <w:t xml:space="preserve">  172.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40</w:t>
      </w:r>
      <w:r>
        <w:rPr>
          <w:rFonts w:ascii="Times New Roman" w:eastAsia="楷体_GB2312" w:hAnsi="Times New Roman" w:cs="Times New Roman"/>
          <w:sz w:val="28"/>
          <w:szCs w:val="28"/>
        </w:rPr>
        <w:t>.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.1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41/1</w:t>
      </w:r>
      <w:r>
        <w:rPr>
          <w:rFonts w:ascii="Times New Roman" w:eastAsia="楷体_GB2312" w:hAnsi="Times New Roman" w:cs="Times New Roman"/>
          <w:sz w:val="28"/>
          <w:szCs w:val="28"/>
        </w:rPr>
        <w:t>72.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60</w:t>
      </w:r>
      <w:r>
        <w:rPr>
          <w:rFonts w:ascii="Times New Roman" w:eastAsia="楷体_GB2312" w:hAnsi="Times New Roman" w:cs="Times New Roman"/>
          <w:sz w:val="28"/>
          <w:szCs w:val="28"/>
        </w:rPr>
        <w:t>.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.1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41</w:t>
      </w:r>
      <w:r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（地面）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>
        <w:rPr>
          <w:rFonts w:ascii="Times New Roman" w:eastAsia="楷体_GB2312" w:hAnsi="Times New Roman" w:cs="Times New Roman"/>
          <w:sz w:val="28"/>
          <w:szCs w:val="28"/>
        </w:rPr>
        <w:t>172.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40</w:t>
      </w:r>
      <w:r>
        <w:rPr>
          <w:rFonts w:ascii="Times New Roman" w:eastAsia="楷体_GB2312" w:hAnsi="Times New Roman" w:cs="Times New Roman"/>
          <w:sz w:val="28"/>
          <w:szCs w:val="28"/>
        </w:rPr>
        <w:t>.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.1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（卫星）</w:t>
      </w:r>
      <w:r>
        <w:rPr>
          <w:rFonts w:ascii="Times New Roman" w:eastAsia="楷体_GB2312" w:hAnsi="Times New Roman" w:cs="Times New Roman"/>
          <w:sz w:val="28"/>
          <w:szCs w:val="28"/>
        </w:rPr>
        <w:t xml:space="preserve"> 70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端口。</w:t>
      </w:r>
    </w:p>
    <w:p w:rsidR="00051784" w:rsidRDefault="00065BD8">
      <w:pPr>
        <w:ind w:firstLineChars="100" w:firstLine="281"/>
        <w:rPr>
          <w:rFonts w:ascii="Times New Roman" w:eastAsia="楷体_GB2312" w:hAnsi="Times New Roman" w:cs="Times New Roman"/>
          <w:b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sz w:val="28"/>
          <w:szCs w:val="28"/>
        </w:rPr>
        <w:t>要求：两个地面地址端口都能</w:t>
      </w:r>
      <w:r>
        <w:rPr>
          <w:rFonts w:ascii="Times New Roman" w:eastAsia="楷体_GB2312" w:hAnsi="Times New Roman" w:cs="Times New Roman" w:hint="eastAsia"/>
          <w:b/>
          <w:sz w:val="28"/>
          <w:szCs w:val="28"/>
        </w:rPr>
        <w:t>telnet</w:t>
      </w:r>
      <w:r>
        <w:rPr>
          <w:rFonts w:ascii="Times New Roman" w:eastAsia="楷体_GB2312" w:hAnsi="Times New Roman" w:cs="Times New Roman" w:hint="eastAsia"/>
          <w:b/>
          <w:sz w:val="28"/>
          <w:szCs w:val="28"/>
        </w:rPr>
        <w:t>通</w:t>
      </w:r>
    </w:p>
    <w:p w:rsidR="00DF4BDE" w:rsidRDefault="00DF4BDE">
      <w:pPr>
        <w:ind w:firstLineChars="100" w:firstLine="281"/>
        <w:rPr>
          <w:rFonts w:ascii="Times New Roman" w:eastAsia="楷体_GB2312" w:hAnsi="Times New Roman" w:cs="Times New Roman"/>
          <w:b/>
          <w:sz w:val="28"/>
          <w:szCs w:val="28"/>
        </w:rPr>
      </w:pPr>
    </w:p>
    <w:p w:rsidR="00051784" w:rsidRDefault="00065BD8">
      <w:pPr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 w:hint="eastAsia"/>
          <w:sz w:val="30"/>
          <w:szCs w:val="30"/>
        </w:rPr>
        <w:t>三、地面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TCP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行情网关检查步骤：</w:t>
      </w:r>
    </w:p>
    <w:p w:rsidR="00051784" w:rsidRDefault="00065BD8">
      <w:pPr>
        <w:pStyle w:val="1"/>
        <w:numPr>
          <w:ilvl w:val="0"/>
          <w:numId w:val="2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查看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B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行情网关号：</w:t>
      </w:r>
    </w:p>
    <w:p w:rsidR="00051784" w:rsidRDefault="00065BD8">
      <w:pPr>
        <w:pStyle w:val="1"/>
        <w:ind w:left="420" w:firstLineChars="0" w:firstLine="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lastRenderedPageBreak/>
        <w:t>登录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B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行情网关界面——“通信设置”。</w:t>
      </w:r>
    </w:p>
    <w:p w:rsidR="00051784" w:rsidRDefault="00065BD8">
      <w:pPr>
        <w:pStyle w:val="1"/>
        <w:ind w:left="420" w:firstLineChars="0" w:firstLine="0"/>
      </w:pPr>
      <w:r>
        <w:rPr>
          <w:noProof/>
        </w:rPr>
        <w:drawing>
          <wp:inline distT="0" distB="0" distL="114300" distR="114300">
            <wp:extent cx="5270500" cy="715010"/>
            <wp:effectExtent l="0" t="0" r="6350" b="889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51784" w:rsidRDefault="00065BD8">
      <w:pPr>
        <w:pStyle w:val="1"/>
        <w:numPr>
          <w:ilvl w:val="0"/>
          <w:numId w:val="2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查看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B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行情网关程序版本：</w:t>
      </w:r>
    </w:p>
    <w:p w:rsidR="00051784" w:rsidRDefault="00065BD8">
      <w:pPr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登录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B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行情网关界面</w:t>
      </w:r>
    </w:p>
    <w:p w:rsidR="00051784" w:rsidRDefault="00065BD8">
      <w:pPr>
        <w:ind w:firstLineChars="200" w:firstLine="420"/>
        <w:rPr>
          <w:rFonts w:ascii="Times New Roman" w:eastAsia="楷体_GB2312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69865" cy="556895"/>
            <wp:effectExtent l="0" t="0" r="6985" b="1460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707390</wp:posOffset>
            </wp:positionH>
            <wp:positionV relativeFrom="paragraph">
              <wp:posOffset>-8136255</wp:posOffset>
            </wp:positionV>
            <wp:extent cx="4590415" cy="657225"/>
            <wp:effectExtent l="0" t="0" r="635" b="952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51784" w:rsidRDefault="00065BD8">
      <w:pPr>
        <w:pStyle w:val="1"/>
        <w:numPr>
          <w:ilvl w:val="0"/>
          <w:numId w:val="2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检查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B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行情网关程序是否配置双中心地址：</w:t>
      </w:r>
    </w:p>
    <w:p w:rsidR="00051784" w:rsidRDefault="00065BD8">
      <w:pPr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登录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B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行情网关界面</w:t>
      </w:r>
      <w:r>
        <w:rPr>
          <w:rFonts w:ascii="Times New Roman" w:eastAsia="楷体_GB2312" w:hAnsi="Times New Roman" w:cs="Times New Roman"/>
          <w:sz w:val="28"/>
          <w:szCs w:val="28"/>
        </w:rPr>
        <w:t>—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“通信设置”</w:t>
      </w:r>
    </w:p>
    <w:p w:rsidR="00051784" w:rsidRDefault="00065BD8">
      <w:pPr>
        <w:pStyle w:val="1"/>
        <w:ind w:left="360" w:firstLineChars="0" w:firstLine="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sz w:val="28"/>
          <w:szCs w:val="28"/>
        </w:rPr>
        <w:t>要求：福田中心、南方中心地址都需要配置</w:t>
      </w:r>
    </w:p>
    <w:p w:rsidR="00051784" w:rsidRDefault="00065BD8">
      <w:pPr>
        <w:ind w:firstLine="420"/>
      </w:pPr>
      <w:r>
        <w:rPr>
          <w:noProof/>
        </w:rPr>
        <w:drawing>
          <wp:inline distT="0" distB="0" distL="114300" distR="114300">
            <wp:extent cx="5268595" cy="2680335"/>
            <wp:effectExtent l="0" t="0" r="8255" b="571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80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51784" w:rsidRDefault="00065BD8">
      <w:pPr>
        <w:pStyle w:val="1"/>
        <w:numPr>
          <w:ilvl w:val="0"/>
          <w:numId w:val="2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检查到福田中心和南方中心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7048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端口是否正常：</w:t>
      </w:r>
    </w:p>
    <w:p w:rsidR="00051784" w:rsidRDefault="00065BD8">
      <w:pPr>
        <w:wordWrap w:val="0"/>
        <w:ind w:firstLineChars="100" w:firstLine="28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B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H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行情网关程序所在服务器上分别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telnet</w:t>
      </w:r>
      <w:r>
        <w:rPr>
          <w:rFonts w:ascii="Times New Roman" w:eastAsia="楷体_GB2312" w:hAnsi="Times New Roman" w:cs="Times New Roman"/>
          <w:sz w:val="28"/>
          <w:szCs w:val="28"/>
        </w:rPr>
        <w:t xml:space="preserve">  172.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40</w:t>
      </w:r>
      <w:r>
        <w:rPr>
          <w:rFonts w:ascii="Times New Roman" w:eastAsia="楷体_GB2312" w:hAnsi="Times New Roman" w:cs="Times New Roman"/>
          <w:sz w:val="28"/>
          <w:szCs w:val="28"/>
        </w:rPr>
        <w:t>.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.1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20/1</w:t>
      </w:r>
      <w:r>
        <w:rPr>
          <w:rFonts w:ascii="Times New Roman" w:eastAsia="楷体_GB2312" w:hAnsi="Times New Roman" w:cs="Times New Roman"/>
          <w:sz w:val="28"/>
          <w:szCs w:val="28"/>
        </w:rPr>
        <w:t>72.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60</w:t>
      </w:r>
      <w:r>
        <w:rPr>
          <w:rFonts w:ascii="Times New Roman" w:eastAsia="楷体_GB2312" w:hAnsi="Times New Roman" w:cs="Times New Roman"/>
          <w:sz w:val="28"/>
          <w:szCs w:val="28"/>
        </w:rPr>
        <w:t>.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.1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</w:t>
      </w:r>
      <w:r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（地面）</w:t>
      </w:r>
      <w:r>
        <w:rPr>
          <w:rFonts w:ascii="Times New Roman" w:eastAsia="楷体_GB2312" w:hAnsi="Times New Roman" w:cs="Times New Roman"/>
          <w:sz w:val="28"/>
          <w:szCs w:val="28"/>
        </w:rPr>
        <w:t xml:space="preserve"> 70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端口。</w:t>
      </w:r>
    </w:p>
    <w:p w:rsidR="00051784" w:rsidRDefault="00065BD8">
      <w:pPr>
        <w:ind w:firstLineChars="100" w:firstLine="281"/>
        <w:rPr>
          <w:rFonts w:ascii="Times New Roman" w:eastAsia="楷体_GB2312" w:hAnsi="Times New Roman" w:cs="Times New Roman"/>
          <w:b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sz w:val="28"/>
          <w:szCs w:val="28"/>
        </w:rPr>
        <w:t>要求：两个地面地址端口都能</w:t>
      </w:r>
      <w:r>
        <w:rPr>
          <w:rFonts w:ascii="Times New Roman" w:eastAsia="楷体_GB2312" w:hAnsi="Times New Roman" w:cs="Times New Roman" w:hint="eastAsia"/>
          <w:b/>
          <w:sz w:val="28"/>
          <w:szCs w:val="28"/>
        </w:rPr>
        <w:t>telnet</w:t>
      </w:r>
      <w:r>
        <w:rPr>
          <w:rFonts w:ascii="Times New Roman" w:eastAsia="楷体_GB2312" w:hAnsi="Times New Roman" w:cs="Times New Roman" w:hint="eastAsia"/>
          <w:b/>
          <w:sz w:val="28"/>
          <w:szCs w:val="28"/>
        </w:rPr>
        <w:t>通</w:t>
      </w:r>
    </w:p>
    <w:p w:rsidR="00051784" w:rsidRDefault="00051784" w:rsidP="00627683">
      <w:pPr>
        <w:rPr>
          <w:rFonts w:hint="eastAsia"/>
        </w:rPr>
      </w:pPr>
    </w:p>
    <w:sectPr w:rsidR="00051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C36" w:rsidRDefault="00712C36" w:rsidP="00DF4BDE">
      <w:r>
        <w:separator/>
      </w:r>
    </w:p>
  </w:endnote>
  <w:endnote w:type="continuationSeparator" w:id="0">
    <w:p w:rsidR="00712C36" w:rsidRDefault="00712C36" w:rsidP="00DF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C36" w:rsidRDefault="00712C36" w:rsidP="00DF4BDE">
      <w:r>
        <w:separator/>
      </w:r>
    </w:p>
  </w:footnote>
  <w:footnote w:type="continuationSeparator" w:id="0">
    <w:p w:rsidR="00712C36" w:rsidRDefault="00712C36" w:rsidP="00DF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8FB"/>
    <w:multiLevelType w:val="multilevel"/>
    <w:tmpl w:val="097D38F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7EEA7C"/>
    <w:multiLevelType w:val="multilevel"/>
    <w:tmpl w:val="5D7EEA7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A3669"/>
    <w:rsid w:val="00051784"/>
    <w:rsid w:val="00065BD8"/>
    <w:rsid w:val="002612F8"/>
    <w:rsid w:val="002B3F83"/>
    <w:rsid w:val="003C0A58"/>
    <w:rsid w:val="004F7048"/>
    <w:rsid w:val="00627683"/>
    <w:rsid w:val="006A74D9"/>
    <w:rsid w:val="00712C36"/>
    <w:rsid w:val="00DF4BDE"/>
    <w:rsid w:val="00E25B1B"/>
    <w:rsid w:val="057344BC"/>
    <w:rsid w:val="0F621544"/>
    <w:rsid w:val="10796D5C"/>
    <w:rsid w:val="12E41553"/>
    <w:rsid w:val="150F045C"/>
    <w:rsid w:val="15D63D8C"/>
    <w:rsid w:val="16403862"/>
    <w:rsid w:val="1BFA6399"/>
    <w:rsid w:val="21305DCB"/>
    <w:rsid w:val="33292FEC"/>
    <w:rsid w:val="3A236776"/>
    <w:rsid w:val="4CD96BA5"/>
    <w:rsid w:val="590A3669"/>
    <w:rsid w:val="5AA021F0"/>
    <w:rsid w:val="6B666C73"/>
    <w:rsid w:val="76D6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036DA2"/>
  <w15:docId w15:val="{904BABFA-CF2F-4355-8851-ACD47AA9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DF4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F4B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F4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F4B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627683"/>
    <w:rPr>
      <w:sz w:val="18"/>
      <w:szCs w:val="18"/>
    </w:rPr>
  </w:style>
  <w:style w:type="character" w:customStyle="1" w:styleId="a9">
    <w:name w:val="批注框文本 字符"/>
    <w:basedOn w:val="a0"/>
    <w:link w:val="a8"/>
    <w:rsid w:val="006276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xiaodan</dc:creator>
  <cp:lastModifiedBy>蔡国荣</cp:lastModifiedBy>
  <cp:revision>9</cp:revision>
  <dcterms:created xsi:type="dcterms:W3CDTF">2019-09-16T01:05:00Z</dcterms:created>
  <dcterms:modified xsi:type="dcterms:W3CDTF">2019-09-17T05:23:00Z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